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EE" w:rsidRPr="00992CEE" w:rsidRDefault="00992CEE" w:rsidP="00992CEE">
      <w:pPr>
        <w:pStyle w:val="Pa2"/>
        <w:spacing w:before="220"/>
        <w:rPr>
          <w:rFonts w:cs="HelveticaNeueLT Pro 55 Roman"/>
          <w:color w:val="EE7E00"/>
          <w:sz w:val="18"/>
          <w:szCs w:val="18"/>
          <w:lang w:val="fr-BE"/>
        </w:rPr>
      </w:pPr>
      <w:r w:rsidRPr="00992CEE">
        <w:rPr>
          <w:rFonts w:cs="HelveticaNeueLT Pro 55 Roman"/>
          <w:b/>
          <w:bCs/>
          <w:color w:val="EE7E00"/>
          <w:sz w:val="18"/>
          <w:szCs w:val="18"/>
          <w:lang w:val="fr-BE"/>
        </w:rPr>
        <w:t xml:space="preserve">Texto para </w:t>
      </w:r>
      <w:proofErr w:type="spellStart"/>
      <w:r w:rsidRPr="00992CEE">
        <w:rPr>
          <w:rFonts w:cs="HelveticaNeueLT Pro 55 Roman"/>
          <w:b/>
          <w:bCs/>
          <w:color w:val="EE7E00"/>
          <w:sz w:val="18"/>
          <w:szCs w:val="18"/>
          <w:lang w:val="fr-BE"/>
        </w:rPr>
        <w:t>ofertas</w:t>
      </w:r>
      <w:proofErr w:type="spellEnd"/>
      <w:r w:rsidRPr="00992CEE">
        <w:rPr>
          <w:rFonts w:cs="HelveticaNeueLT Pro 55 Roman"/>
          <w:b/>
          <w:bCs/>
          <w:color w:val="EE7E00"/>
          <w:sz w:val="18"/>
          <w:szCs w:val="18"/>
          <w:lang w:val="fr-BE"/>
        </w:rPr>
        <w:t xml:space="preserve">: </w:t>
      </w:r>
    </w:p>
    <w:p w:rsidR="00F50325" w:rsidRDefault="00F50325" w:rsidP="00F50325">
      <w:pPr>
        <w:autoSpaceDE w:val="0"/>
        <w:autoSpaceDN w:val="0"/>
        <w:adjustRightInd w:val="0"/>
        <w:spacing w:before="40"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sectPr w:rsidR="00F5032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0325" w:rsidRPr="00F50325" w:rsidRDefault="00F50325" w:rsidP="00F50325">
      <w:pPr>
        <w:autoSpaceDE w:val="0"/>
        <w:autoSpaceDN w:val="0"/>
        <w:adjustRightInd w:val="0"/>
        <w:spacing w:before="40"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Suministrar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______ Uds. </w:t>
      </w:r>
      <w:proofErr w:type="spellStart"/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del</w:t>
      </w:r>
      <w:proofErr w:type="spellEnd"/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estante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de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esquina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Schlüter-SHELF-E para su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instalación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sobre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una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pared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recién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alicatada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o para su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instalación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sobre un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revestimiento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ya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existente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a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través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de la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integración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del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estante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en la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junta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de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colo</w:t>
      </w: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softHyphen/>
        <w:t>cación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. </w:t>
      </w:r>
    </w:p>
    <w:p w:rsid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Material: </w:t>
      </w:r>
    </w:p>
    <w:p w:rsidR="00F50325" w:rsidRDefault="00F50325" w:rsidP="00F5032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EB =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Acero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inoxidable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cepillado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(V2A) </w:t>
      </w:r>
    </w:p>
    <w:p w:rsidR="00F50325" w:rsidRPr="00F50325" w:rsidRDefault="00F50325" w:rsidP="00F5032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TS =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Aluminio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texturizado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</w:p>
    <w:p w:rsid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Diseño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STYLE: </w:t>
      </w:r>
    </w:p>
    <w:p w:rsidR="00F50325" w:rsidRPr="00F50325" w:rsidRDefault="00F50325" w:rsidP="00F5032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FLORAL (D5) </w:t>
      </w:r>
    </w:p>
    <w:p w:rsidR="00F50325" w:rsidRPr="00F50325" w:rsidRDefault="00F50325" w:rsidP="00F5032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CURVE (D6)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Geometría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: </w:t>
      </w:r>
    </w:p>
    <w:p w:rsidR="00F50325" w:rsidRDefault="00F50325" w:rsidP="00F5032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S1 </w:t>
      </w:r>
    </w:p>
    <w:p w:rsidR="00F50325" w:rsidRDefault="00F50325" w:rsidP="00F5032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S2 </w:t>
      </w:r>
    </w:p>
    <w:p w:rsidR="00F50325" w:rsidRPr="00F50325" w:rsidRDefault="00F50325" w:rsidP="00F5032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S3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...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entregar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instalar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profesionalmente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Nº </w:t>
      </w:r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art.:_</w:t>
      </w:r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________________________________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Material:_</w:t>
      </w:r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___________________________€/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ud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Mano de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obra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: ______________________€/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ud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Precio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total:_</w:t>
      </w:r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________________________€/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ud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before="40"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Suministrar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______ Uds. del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estante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rectangu</w:t>
      </w: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softHyphen/>
        <w:t>lar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Schlüter-SHELF-W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con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dos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alas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de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fijación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perforadas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trapezoidalmente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para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su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fijación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en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áreas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de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pared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El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estante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se debe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instalar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durante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el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proceso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de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alicatado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de la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cerámica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. </w:t>
      </w:r>
    </w:p>
    <w:p w:rsid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Material: </w:t>
      </w:r>
    </w:p>
    <w:p w:rsidR="00F50325" w:rsidRDefault="00F50325" w:rsidP="00F5032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EB =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Acero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inoxidable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cepillado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(V2A) </w:t>
      </w:r>
    </w:p>
    <w:p w:rsidR="00F50325" w:rsidRPr="00F50325" w:rsidRDefault="00F50325" w:rsidP="00F5032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TS =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Aluminio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texturizado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Diseño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STYLE: </w:t>
      </w:r>
    </w:p>
    <w:p w:rsidR="00F50325" w:rsidRDefault="00F50325" w:rsidP="00F50325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FLORAL (D5) </w:t>
      </w:r>
    </w:p>
    <w:p w:rsidR="00F50325" w:rsidRPr="00F50325" w:rsidRDefault="00F50325" w:rsidP="00F50325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CURVE (D6)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...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entregar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instalar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profesionalmente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Nº </w:t>
      </w:r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art.:_</w:t>
      </w:r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________________________________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Material:_</w:t>
      </w:r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___________________________€/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ud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Mano de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obra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: ______________________€/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ud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Precio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total:_</w:t>
      </w:r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________________________€/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ud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before="40"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Suministrar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______ Uds. del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estante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rectan</w:t>
      </w: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softHyphen/>
        <w:t>gular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Schlüte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-SHELF-N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para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su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instalación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en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combinación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con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las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hornacinas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prefabricadas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Schlüter-KERDI-BOARD-N/-NLT.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El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estante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se debe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instalar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durante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el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proceso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de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alicatado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de la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cerámica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. </w:t>
      </w:r>
    </w:p>
    <w:p w:rsid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Material: </w:t>
      </w:r>
    </w:p>
    <w:p w:rsidR="00F50325" w:rsidRDefault="00F50325" w:rsidP="00F50325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EB =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Acero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inoxidable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cepillado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(V2A) </w:t>
      </w:r>
    </w:p>
    <w:p w:rsidR="00F50325" w:rsidRPr="00F50325" w:rsidRDefault="00F50325" w:rsidP="00F50325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TS =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Aluminio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texturizado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Diseño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STYLE: </w:t>
      </w:r>
    </w:p>
    <w:p w:rsidR="00F50325" w:rsidRDefault="00F50325" w:rsidP="00F50325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FLORAL (D5) </w:t>
      </w:r>
    </w:p>
    <w:p w:rsidR="00F50325" w:rsidRPr="00F50325" w:rsidRDefault="00F50325" w:rsidP="00F50325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bookmarkStart w:id="0" w:name="_GoBack"/>
      <w:bookmarkEnd w:id="0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CURVE (D6)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...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entregar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instalar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profesionalmente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Nº </w:t>
      </w:r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art.:_</w:t>
      </w:r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________________________________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Material:_</w:t>
      </w:r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___________________________€/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ud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F50325" w:rsidRPr="00F50325" w:rsidRDefault="00F50325" w:rsidP="00F50325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Mano de 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obra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: ______________________€/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ud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. </w:t>
      </w:r>
    </w:p>
    <w:p w:rsidR="00DA5F77" w:rsidRDefault="00F50325" w:rsidP="00F50325">
      <w:pPr>
        <w:pStyle w:val="Pa11"/>
        <w:spacing w:before="40"/>
        <w:jc w:val="both"/>
      </w:pP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Precio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</w:t>
      </w:r>
      <w:proofErr w:type="gram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total:_</w:t>
      </w:r>
      <w:proofErr w:type="gram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________________________€/</w:t>
      </w:r>
      <w:proofErr w:type="spellStart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ud</w:t>
      </w:r>
      <w:proofErr w:type="spellEnd"/>
      <w:r w:rsidRPr="00F50325">
        <w:rPr>
          <w:rFonts w:ascii="HelveticaNeueLT Pro 45 Lt" w:hAnsi="HelveticaNeueLT Pro 45 Lt" w:cs="HelveticaNeueLT Pro 45 Lt"/>
          <w:color w:val="000000"/>
          <w:sz w:val="16"/>
          <w:szCs w:val="16"/>
        </w:rPr>
        <w:t>.</w:t>
      </w:r>
    </w:p>
    <w:sectPr w:rsidR="00DA5F77" w:rsidSect="00F50325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HelveticaNeueLT Pro 45 Lt"/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CA530E"/>
    <w:multiLevelType w:val="hybridMultilevel"/>
    <w:tmpl w:val="7E4A3D44"/>
    <w:lvl w:ilvl="0" w:tplc="737E3E4C">
      <w:start w:val="1"/>
      <w:numFmt w:val="bullet"/>
      <w:lvlText w:val="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39344"/>
    <w:multiLevelType w:val="hybridMultilevel"/>
    <w:tmpl w:val="D87028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45FC6E"/>
    <w:multiLevelType w:val="hybridMultilevel"/>
    <w:tmpl w:val="302392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142516"/>
    <w:multiLevelType w:val="hybridMultilevel"/>
    <w:tmpl w:val="5CD6EF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3209A4"/>
    <w:multiLevelType w:val="hybridMultilevel"/>
    <w:tmpl w:val="1FC8958C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88C3"/>
    <w:multiLevelType w:val="hybridMultilevel"/>
    <w:tmpl w:val="18EA131A"/>
    <w:lvl w:ilvl="0" w:tplc="737E3E4C">
      <w:start w:val="1"/>
      <w:numFmt w:val="bullet"/>
      <w:lvlText w:val="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411DE8"/>
    <w:multiLevelType w:val="hybridMultilevel"/>
    <w:tmpl w:val="2D8A6CEC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31F9"/>
    <w:multiLevelType w:val="hybridMultilevel"/>
    <w:tmpl w:val="02B64DE6"/>
    <w:lvl w:ilvl="0" w:tplc="737E3E4C">
      <w:start w:val="1"/>
      <w:numFmt w:val="bullet"/>
      <w:lvlText w:val="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5E697A"/>
    <w:multiLevelType w:val="hybridMultilevel"/>
    <w:tmpl w:val="87F6918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A89"/>
    <w:multiLevelType w:val="hybridMultilevel"/>
    <w:tmpl w:val="126AB282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9BB"/>
    <w:multiLevelType w:val="hybridMultilevel"/>
    <w:tmpl w:val="B3E8695E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6217B"/>
    <w:multiLevelType w:val="hybridMultilevel"/>
    <w:tmpl w:val="2736BC46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A321D"/>
    <w:multiLevelType w:val="hybridMultilevel"/>
    <w:tmpl w:val="5F42F048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FEBE8"/>
    <w:multiLevelType w:val="hybridMultilevel"/>
    <w:tmpl w:val="5F2BD9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014F70"/>
    <w:multiLevelType w:val="hybridMultilevel"/>
    <w:tmpl w:val="2F0EAC92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C7A9F"/>
    <w:multiLevelType w:val="hybridMultilevel"/>
    <w:tmpl w:val="EFAE9BBC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3385F"/>
    <w:multiLevelType w:val="hybridMultilevel"/>
    <w:tmpl w:val="81C60B2E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95946"/>
    <w:multiLevelType w:val="hybridMultilevel"/>
    <w:tmpl w:val="5EAE81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72A5976"/>
    <w:multiLevelType w:val="hybridMultilevel"/>
    <w:tmpl w:val="B8923F3E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5256"/>
    <w:multiLevelType w:val="hybridMultilevel"/>
    <w:tmpl w:val="DBBE8470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A3ABA"/>
    <w:multiLevelType w:val="hybridMultilevel"/>
    <w:tmpl w:val="6144CBDC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82EFF"/>
    <w:multiLevelType w:val="hybridMultilevel"/>
    <w:tmpl w:val="57FAA412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"/>
  </w:num>
  <w:num w:numId="5">
    <w:abstractNumId w:val="20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15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  <w:num w:numId="18">
    <w:abstractNumId w:val="19"/>
  </w:num>
  <w:num w:numId="19">
    <w:abstractNumId w:val="11"/>
  </w:num>
  <w:num w:numId="20">
    <w:abstractNumId w:val="4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EA"/>
    <w:rsid w:val="00546EEA"/>
    <w:rsid w:val="00992CEE"/>
    <w:rsid w:val="00DA5F77"/>
    <w:rsid w:val="00F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9C57"/>
  <w15:docId w15:val="{DBD1F6EC-5241-45D1-A8EA-73C12130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2CEE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92CEE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992CEE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992CEE"/>
    <w:rPr>
      <w:rFonts w:ascii="HelveticaNeueLT Pro 45 Lt" w:hAnsi="HelveticaNeueLT Pro 45 Lt" w:cs="HelveticaNeueLT Pro 45 Lt"/>
      <w:color w:val="000000"/>
      <w:sz w:val="9"/>
      <w:szCs w:val="9"/>
    </w:rPr>
  </w:style>
  <w:style w:type="paragraph" w:customStyle="1" w:styleId="Pa12">
    <w:name w:val="Pa12"/>
    <w:basedOn w:val="Default"/>
    <w:next w:val="Default"/>
    <w:uiPriority w:val="99"/>
    <w:rsid w:val="00992CEE"/>
    <w:pPr>
      <w:spacing w:line="161" w:lineRule="atLeast"/>
    </w:pPr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F5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3</cp:revision>
  <dcterms:created xsi:type="dcterms:W3CDTF">2018-10-19T08:41:00Z</dcterms:created>
  <dcterms:modified xsi:type="dcterms:W3CDTF">2019-10-25T09:13:00Z</dcterms:modified>
</cp:coreProperties>
</file>